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F8688" w14:textId="77777777" w:rsidR="007D4FC2" w:rsidRPr="00B4024C" w:rsidRDefault="007D4FC2" w:rsidP="007D4FC2">
      <w:pPr>
        <w:spacing w:line="360" w:lineRule="auto"/>
        <w:jc w:val="center"/>
        <w:rPr>
          <w:rFonts w:ascii="Arial" w:hAnsi="Arial" w:cs="Arial"/>
          <w:b/>
          <w:bCs/>
          <w:sz w:val="20"/>
          <w:szCs w:val="20"/>
        </w:rPr>
      </w:pPr>
      <w:r w:rsidRPr="00B4024C">
        <w:rPr>
          <w:rFonts w:ascii="Arial" w:hAnsi="Arial" w:cs="Arial"/>
          <w:b/>
          <w:bCs/>
          <w:sz w:val="20"/>
          <w:szCs w:val="20"/>
        </w:rPr>
        <w:t xml:space="preserve">B – DECLARAÇÃO PARA UMA OPERAÇÃO DE CRÉDITO EMITIDA </w:t>
      </w:r>
    </w:p>
    <w:p w14:paraId="2AE8F097" w14:textId="77777777" w:rsidR="007D4FC2" w:rsidRPr="00B4024C" w:rsidRDefault="007D4FC2" w:rsidP="007D4FC2">
      <w:pPr>
        <w:spacing w:line="360" w:lineRule="auto"/>
        <w:jc w:val="center"/>
        <w:rPr>
          <w:rFonts w:ascii="Arial" w:hAnsi="Arial" w:cs="Arial"/>
          <w:b/>
          <w:bCs/>
          <w:sz w:val="20"/>
          <w:szCs w:val="20"/>
        </w:rPr>
      </w:pPr>
      <w:r w:rsidRPr="00B4024C">
        <w:rPr>
          <w:rFonts w:ascii="Arial" w:hAnsi="Arial" w:cs="Arial"/>
          <w:b/>
          <w:bCs/>
          <w:sz w:val="20"/>
          <w:szCs w:val="20"/>
        </w:rPr>
        <w:t>AO ABRIGO DE CONDIÇÕES DE MERCADO</w:t>
      </w:r>
    </w:p>
    <w:p w14:paraId="45629AE2" w14:textId="77777777" w:rsidR="007D4FC2" w:rsidRPr="00B4024C" w:rsidRDefault="007D4FC2" w:rsidP="007D4FC2">
      <w:pPr>
        <w:spacing w:line="360" w:lineRule="auto"/>
        <w:rPr>
          <w:rFonts w:cstheme="minorHAnsi"/>
          <w:sz w:val="18"/>
          <w:szCs w:val="18"/>
        </w:rPr>
      </w:pPr>
    </w:p>
    <w:p w14:paraId="72DCBB9F" w14:textId="77777777" w:rsidR="007D4FC2" w:rsidRPr="00B4024C" w:rsidRDefault="007D4FC2" w:rsidP="007D4FC2">
      <w:pPr>
        <w:spacing w:line="360" w:lineRule="auto"/>
        <w:jc w:val="center"/>
        <w:rPr>
          <w:rFonts w:ascii="Arial" w:hAnsi="Arial" w:cs="Arial"/>
          <w:b/>
          <w:bCs/>
          <w:sz w:val="20"/>
          <w:szCs w:val="20"/>
        </w:rPr>
      </w:pPr>
      <w:r w:rsidRPr="00B4024C">
        <w:rPr>
          <w:rFonts w:ascii="Arial" w:hAnsi="Arial" w:cs="Arial"/>
          <w:b/>
          <w:bCs/>
          <w:sz w:val="20"/>
          <w:szCs w:val="20"/>
        </w:rPr>
        <w:t>DECLARAÇÃO</w:t>
      </w:r>
    </w:p>
    <w:p w14:paraId="1916B5B4" w14:textId="77777777" w:rsidR="007D4FC2" w:rsidRPr="00B4024C" w:rsidRDefault="007D4FC2" w:rsidP="007D4FC2">
      <w:pPr>
        <w:spacing w:line="360" w:lineRule="auto"/>
        <w:jc w:val="center"/>
        <w:rPr>
          <w:rFonts w:cstheme="minorHAnsi"/>
          <w:sz w:val="18"/>
          <w:szCs w:val="18"/>
        </w:rPr>
      </w:pPr>
    </w:p>
    <w:p w14:paraId="17458672" w14:textId="77777777" w:rsidR="007D4FC2" w:rsidRPr="00B4024C" w:rsidRDefault="007D4FC2" w:rsidP="007D4FC2">
      <w:pPr>
        <w:spacing w:line="360" w:lineRule="auto"/>
        <w:jc w:val="both"/>
        <w:rPr>
          <w:rFonts w:ascii="Arial" w:hAnsi="Arial" w:cs="Arial"/>
          <w:sz w:val="20"/>
          <w:szCs w:val="20"/>
        </w:rPr>
      </w:pPr>
      <w:r w:rsidRPr="00B4024C">
        <w:rPr>
          <w:rFonts w:ascii="Arial" w:hAnsi="Arial" w:cs="Arial"/>
          <w:sz w:val="20"/>
          <w:szCs w:val="20"/>
        </w:rPr>
        <w:t>Sendo a operação de crédito emitida ao abrigo de condições de mercado, a [•], com sede em [•], com o número único de matrícula e pessoa coletiva de [•], inscrita na Conservatória do Registo Comercial d[•], com o capital social de €[•], declara que não é considerada uma empresa em dificuldade em virtude de não se verificar nenhuma das seguintes circunstâncias:</w:t>
      </w:r>
    </w:p>
    <w:p w14:paraId="614384E6" w14:textId="77777777" w:rsidR="007D4FC2" w:rsidRPr="00B4024C" w:rsidRDefault="007D4FC2" w:rsidP="007D4FC2">
      <w:pPr>
        <w:spacing w:line="360" w:lineRule="auto"/>
        <w:ind w:left="426"/>
        <w:jc w:val="both"/>
        <w:rPr>
          <w:rFonts w:ascii="Arial" w:hAnsi="Arial" w:cs="Arial"/>
          <w:sz w:val="20"/>
          <w:szCs w:val="20"/>
        </w:rPr>
      </w:pPr>
    </w:p>
    <w:p w14:paraId="764E6250" w14:textId="77777777" w:rsidR="007D4FC2" w:rsidRPr="00B4024C" w:rsidRDefault="007D4FC2" w:rsidP="007D4FC2">
      <w:pPr>
        <w:pStyle w:val="ListParagraph"/>
        <w:numPr>
          <w:ilvl w:val="0"/>
          <w:numId w:val="1"/>
        </w:numPr>
        <w:spacing w:after="0"/>
        <w:ind w:left="709"/>
        <w:rPr>
          <w:rFonts w:cs="Arial"/>
          <w:lang w:val="pt-PT"/>
        </w:rPr>
      </w:pPr>
      <w:r w:rsidRPr="00B4024C">
        <w:rPr>
          <w:rFonts w:cs="Arial"/>
          <w:lang w:val="pt-PT"/>
        </w:rPr>
        <w:t>Se tratar de uma empresa de responsabilidade limitada, em que mais de metade do seu capital social tiver desaparecido devido a perdas acumuladas. Trata-se do caso em que a dedução das perdas acumuladas das reservas (e todos os outros elementos geralmente considerados como uma parte dos fundos próprios da empresa) conduz a um montante cumulado negativo que excede metade do capital social subscrito. Para efeitos desta disposição, «sociedade de responsabilidade limitada» refere-se, em especial, às formas de empresas mencionadas no anexo I da Diretiva 2013/34/UE (37) e «capital social» inclui, se for caso disso, qualquer prémio de emissão;</w:t>
      </w:r>
    </w:p>
    <w:p w14:paraId="381E9372" w14:textId="77777777" w:rsidR="007D4FC2" w:rsidRPr="00B4024C" w:rsidRDefault="007D4FC2" w:rsidP="007D4FC2">
      <w:pPr>
        <w:spacing w:line="360" w:lineRule="auto"/>
        <w:ind w:left="709"/>
        <w:jc w:val="both"/>
        <w:rPr>
          <w:rFonts w:ascii="Arial" w:hAnsi="Arial" w:cs="Arial"/>
          <w:sz w:val="20"/>
          <w:szCs w:val="20"/>
        </w:rPr>
      </w:pPr>
    </w:p>
    <w:p w14:paraId="080B43F9" w14:textId="77777777" w:rsidR="007D4FC2" w:rsidRPr="00B4024C" w:rsidRDefault="007D4FC2" w:rsidP="007D4FC2">
      <w:pPr>
        <w:pStyle w:val="ListParagraph"/>
        <w:numPr>
          <w:ilvl w:val="0"/>
          <w:numId w:val="1"/>
        </w:numPr>
        <w:spacing w:after="0"/>
        <w:ind w:left="709"/>
        <w:rPr>
          <w:rFonts w:cs="Arial"/>
          <w:lang w:val="pt-PT"/>
        </w:rPr>
      </w:pPr>
      <w:r w:rsidRPr="00B4024C">
        <w:rPr>
          <w:rFonts w:cs="Arial"/>
          <w:lang w:val="pt-PT"/>
        </w:rPr>
        <w:t>Se tratar de uma empresa em que pelo menos alguns sócios tenham responsabilidade ilimitada relativamente às dívidas da empresa, quando mais de metade do seu capital, conforme indicado na contabilidade da empresa, tiver desaparecido devido às perdas acumuladas. Para efeitos desta disposição, «sociedade em que pelo menos alguns sócios têm responsabilidade ilimitada relativamente às dívidas da sociedade» refere-se, em especial, às formas de empresas mencionadas no anexo II da Diretiva 2013/34/EU;</w:t>
      </w:r>
    </w:p>
    <w:p w14:paraId="333B6CD7" w14:textId="77777777" w:rsidR="007D4FC2" w:rsidRPr="00B4024C" w:rsidRDefault="007D4FC2" w:rsidP="007D4FC2">
      <w:pPr>
        <w:spacing w:line="360" w:lineRule="auto"/>
        <w:ind w:left="709"/>
        <w:jc w:val="both"/>
        <w:rPr>
          <w:rFonts w:ascii="Arial" w:hAnsi="Arial" w:cs="Arial"/>
          <w:sz w:val="20"/>
          <w:szCs w:val="20"/>
        </w:rPr>
      </w:pPr>
    </w:p>
    <w:p w14:paraId="09CB5597" w14:textId="77777777" w:rsidR="007D4FC2" w:rsidRPr="00B4024C" w:rsidRDefault="007D4FC2" w:rsidP="007D4FC2">
      <w:pPr>
        <w:pStyle w:val="ListParagraph"/>
        <w:numPr>
          <w:ilvl w:val="0"/>
          <w:numId w:val="1"/>
        </w:numPr>
        <w:spacing w:after="0"/>
        <w:ind w:left="709"/>
        <w:rPr>
          <w:rFonts w:cs="Arial"/>
          <w:lang w:val="pt-PT"/>
        </w:rPr>
      </w:pPr>
      <w:r w:rsidRPr="00B4024C">
        <w:rPr>
          <w:rFonts w:cs="Arial"/>
          <w:lang w:val="pt-PT"/>
        </w:rPr>
        <w:t>Se tratar de uma empresa que foi objeto de um processo coletivo de insolvência ou preencher, de acordo com o respetivo direito nacional, os critérios para ser submetida a um processo coletivo de insolvência a pedido dos seus credores</w:t>
      </w:r>
      <w:r>
        <w:rPr>
          <w:rFonts w:cs="Arial"/>
          <w:lang w:val="pt-PT"/>
        </w:rPr>
        <w:t>.</w:t>
      </w:r>
    </w:p>
    <w:p w14:paraId="589F4165" w14:textId="77777777" w:rsidR="007D4FC2" w:rsidRPr="00B4024C" w:rsidRDefault="007D4FC2" w:rsidP="007D4FC2">
      <w:pPr>
        <w:pStyle w:val="ListParagraph"/>
        <w:spacing w:after="0"/>
        <w:rPr>
          <w:rFonts w:cs="Arial"/>
          <w:lang w:val="pt-PT"/>
        </w:rPr>
      </w:pPr>
    </w:p>
    <w:p w14:paraId="709C9ABA" w14:textId="77777777" w:rsidR="007D4FC2" w:rsidRPr="00B4024C" w:rsidRDefault="007D4FC2" w:rsidP="007D4FC2">
      <w:pPr>
        <w:pStyle w:val="ListParagraph"/>
        <w:rPr>
          <w:rFonts w:cs="Arial"/>
          <w:lang w:val="pt-PT"/>
        </w:rPr>
      </w:pPr>
    </w:p>
    <w:p w14:paraId="42E8C602" w14:textId="77777777" w:rsidR="007D4FC2" w:rsidRPr="00B4024C" w:rsidRDefault="007D4FC2" w:rsidP="007D4FC2">
      <w:pPr>
        <w:spacing w:before="100" w:beforeAutospacing="1" w:after="100" w:afterAutospacing="1"/>
        <w:ind w:left="426"/>
        <w:rPr>
          <w:rFonts w:ascii="Arial" w:hAnsi="Arial" w:cs="Arial"/>
          <w:sz w:val="20"/>
          <w:szCs w:val="20"/>
        </w:rPr>
      </w:pPr>
      <w:r w:rsidRPr="00B4024C">
        <w:rPr>
          <w:rFonts w:ascii="Arial" w:hAnsi="Arial" w:cs="Arial"/>
          <w:sz w:val="20"/>
          <w:szCs w:val="20"/>
        </w:rPr>
        <w:t>[•], [•] de [•] de 202[•]</w:t>
      </w:r>
    </w:p>
    <w:p w14:paraId="77011F0D" w14:textId="77777777" w:rsidR="007D4FC2" w:rsidRPr="00B4024C" w:rsidRDefault="007D4FC2" w:rsidP="007D4FC2">
      <w:pPr>
        <w:spacing w:line="360" w:lineRule="auto"/>
        <w:jc w:val="center"/>
        <w:rPr>
          <w:rFonts w:ascii="Arial" w:hAnsi="Arial" w:cs="Arial"/>
          <w:b/>
          <w:bCs/>
          <w:sz w:val="20"/>
          <w:szCs w:val="20"/>
        </w:rPr>
      </w:pPr>
      <w:r w:rsidRPr="00B4024C">
        <w:rPr>
          <w:rFonts w:ascii="Arial" w:hAnsi="Arial" w:cs="Arial"/>
          <w:sz w:val="20"/>
          <w:szCs w:val="20"/>
        </w:rPr>
        <w:t>[•]</w:t>
      </w:r>
    </w:p>
    <w:p w14:paraId="01113E3F" w14:textId="77777777" w:rsidR="007D4FC2" w:rsidRPr="00B4024C" w:rsidRDefault="007D4FC2" w:rsidP="007D4FC2">
      <w:pPr>
        <w:spacing w:line="360" w:lineRule="auto"/>
        <w:jc w:val="center"/>
        <w:rPr>
          <w:rFonts w:ascii="Arial" w:hAnsi="Arial" w:cs="Arial"/>
          <w:b/>
          <w:bCs/>
          <w:sz w:val="20"/>
          <w:szCs w:val="20"/>
        </w:rPr>
      </w:pPr>
    </w:p>
    <w:p w14:paraId="0D8DA891" w14:textId="77777777" w:rsidR="007D4FC2" w:rsidRPr="00B4024C" w:rsidRDefault="007D4FC2" w:rsidP="007D4FC2">
      <w:pPr>
        <w:spacing w:line="360" w:lineRule="auto"/>
        <w:jc w:val="center"/>
        <w:rPr>
          <w:rFonts w:cstheme="minorHAnsi"/>
          <w:i/>
          <w:iCs/>
          <w:sz w:val="16"/>
          <w:szCs w:val="16"/>
        </w:rPr>
      </w:pPr>
      <w:r w:rsidRPr="00B4024C">
        <w:rPr>
          <w:rFonts w:cstheme="minorHAnsi"/>
          <w:i/>
          <w:iCs/>
          <w:sz w:val="16"/>
          <w:szCs w:val="16"/>
        </w:rPr>
        <w:t>OBS: a presente declaração deve ser assinada pelos representantes legais da empresa com poderes para o ato com referência à qualidade em que os representantes assinam e a indicação da firma da sociedade.</w:t>
      </w:r>
    </w:p>
    <w:p w14:paraId="07B527CF" w14:textId="6D78EA51" w:rsidR="008407EF" w:rsidRPr="007D4FC2" w:rsidRDefault="008407EF">
      <w:pPr>
        <w:rPr>
          <w:rFonts w:cstheme="minorHAnsi"/>
          <w:i/>
          <w:iCs/>
          <w:sz w:val="16"/>
          <w:szCs w:val="16"/>
        </w:rPr>
      </w:pPr>
    </w:p>
    <w:sectPr w:rsidR="008407EF" w:rsidRPr="007D4F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50A53"/>
    <w:multiLevelType w:val="hybridMultilevel"/>
    <w:tmpl w:val="684226EE"/>
    <w:lvl w:ilvl="0" w:tplc="08160017">
      <w:start w:val="1"/>
      <w:numFmt w:val="lowerLetter"/>
      <w:lvlText w:val="%1)"/>
      <w:lvlJc w:val="left"/>
      <w:pPr>
        <w:ind w:left="1146" w:hanging="360"/>
      </w:p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C2"/>
    <w:rsid w:val="00594AA4"/>
    <w:rsid w:val="007D4FC2"/>
    <w:rsid w:val="00840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21CE"/>
  <w15:chartTrackingRefBased/>
  <w15:docId w15:val="{1FE60C78-5EA9-4DC6-905D-C0FABFE2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FC2"/>
    <w:pPr>
      <w:spacing w:after="0" w:line="240" w:lineRule="auto"/>
    </w:pPr>
    <w:rPr>
      <w:rFonts w:ascii="Verdana" w:eastAsia="Times New Roman" w:hAnsi="Verdana" w:cs="Times New Roman"/>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3,Fig,Parágrafo da Lista1,Parágrafos Texto,Parágrafo da Informação,Dot pt,F5 List Paragraph,List Paragraph1,No Spacing1,List Paragraph Char Char Char,Indicator Text,Colorful List - Accent 11,Numbered Para 1,L,Bullets 1,Bullet l"/>
    <w:basedOn w:val="Normal"/>
    <w:link w:val="ListParagraphChar"/>
    <w:uiPriority w:val="34"/>
    <w:qFormat/>
    <w:rsid w:val="007D4FC2"/>
    <w:pPr>
      <w:spacing w:after="240" w:line="360" w:lineRule="auto"/>
      <w:jc w:val="both"/>
    </w:pPr>
    <w:rPr>
      <w:rFonts w:ascii="Arial" w:hAnsi="Arial"/>
      <w:sz w:val="20"/>
      <w:szCs w:val="20"/>
      <w:lang w:val="x-none" w:eastAsia="x-none"/>
    </w:rPr>
  </w:style>
  <w:style w:type="character" w:customStyle="1" w:styleId="ListParagraphChar">
    <w:name w:val="List Paragraph Char"/>
    <w:aliases w:val="Heading3 Char,Fig Char,Parágrafo da Lista1 Char,Parágrafos Texto Char,Parágrafo da Informação Char,Dot pt Char,F5 List Paragraph Char,List Paragraph1 Char,No Spacing1 Char,List Paragraph Char Char Char Char,Indicator Text Char,L Char"/>
    <w:link w:val="ListParagraph"/>
    <w:uiPriority w:val="34"/>
    <w:qFormat/>
    <w:locked/>
    <w:rsid w:val="007D4FC2"/>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1756</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Albertina Rodrigues</dc:creator>
  <cp:keywords/>
  <dc:description/>
  <cp:lastModifiedBy>André Ferreira</cp:lastModifiedBy>
  <cp:revision>2</cp:revision>
  <dcterms:created xsi:type="dcterms:W3CDTF">2022-01-19T08:51:00Z</dcterms:created>
  <dcterms:modified xsi:type="dcterms:W3CDTF">2022-01-19T08:51:00Z</dcterms:modified>
</cp:coreProperties>
</file>